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E" w:rsidRPr="00316DFE" w:rsidRDefault="00E2683D" w:rsidP="00316DFE">
      <w:pPr>
        <w:shd w:val="clear" w:color="auto" w:fill="FFFFFF"/>
        <w:spacing w:after="0" w:line="240" w:lineRule="auto"/>
        <w:rPr>
          <w:rFonts w:eastAsia="Times New Roman" w:cs="Times New Roman"/>
          <w:color w:val="2E74B5" w:themeColor="accent1" w:themeShade="BF"/>
          <w:sz w:val="20"/>
          <w:szCs w:val="20"/>
          <w:lang w:eastAsia="es-ES"/>
        </w:rPr>
      </w:pPr>
      <w:r w:rsidRPr="00316DFE">
        <w:rPr>
          <w:noProof/>
          <w:color w:val="2E74B5" w:themeColor="accent1" w:themeShade="BF"/>
          <w:lang w:eastAsia="es-E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2040890</wp:posOffset>
            </wp:positionH>
            <wp:positionV relativeFrom="paragraph">
              <wp:posOffset>179705</wp:posOffset>
            </wp:positionV>
            <wp:extent cx="1012190" cy="1330960"/>
            <wp:effectExtent l="1905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6DFE" w:rsidRPr="00316DFE" w:rsidRDefault="00316DFE" w:rsidP="00316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es-ES"/>
        </w:rPr>
      </w:pPr>
      <w:r w:rsidRPr="00316DFE">
        <w:rPr>
          <w:rFonts w:ascii="Times New Roman" w:eastAsia="Times New Roman" w:hAnsi="Times New Roman" w:cs="Times New Roman"/>
          <w:i/>
          <w:color w:val="2E74B5" w:themeColor="accent1" w:themeShade="BF"/>
          <w:sz w:val="28"/>
          <w:szCs w:val="28"/>
          <w:lang w:eastAsia="es-ES"/>
        </w:rPr>
        <w:t xml:space="preserve"> </w:t>
      </w:r>
    </w:p>
    <w:p w:rsidR="00316DFE" w:rsidRPr="00316DFE" w:rsidRDefault="00316DFE" w:rsidP="00316DFE">
      <w:pPr>
        <w:spacing w:before="100" w:beforeAutospacing="1" w:after="100" w:afterAutospacing="1" w:line="240" w:lineRule="auto"/>
        <w:jc w:val="center"/>
        <w:rPr>
          <w:rFonts w:ascii="Lucida Handwriting" w:eastAsia="Times New Roman" w:hAnsi="Lucida Handwriting" w:cs="Andalus"/>
          <w:b/>
          <w:color w:val="2E74B5" w:themeColor="accent1" w:themeShade="BF"/>
          <w:lang w:val="es-PR" w:eastAsia="es-ES"/>
        </w:rPr>
      </w:pPr>
      <w:r w:rsidRPr="00316DFE">
        <w:rPr>
          <w:rFonts w:ascii="Lucida Handwriting" w:eastAsia="Times New Roman" w:hAnsi="Lucida Handwriting" w:cs="Andalus"/>
          <w:b/>
          <w:color w:val="2E74B5" w:themeColor="accent1" w:themeShade="BF"/>
          <w:lang w:val="es-PR" w:eastAsia="es-ES"/>
        </w:rPr>
        <w:t xml:space="preserve">EQUIPO RECTOR DE LA UNIVERSIDAD DE TSEYOR. </w:t>
      </w:r>
    </w:p>
    <w:p w:rsidR="005C6E1E" w:rsidRPr="00930656" w:rsidRDefault="005C6E1E" w:rsidP="00316DFE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</w:pPr>
      <w:r w:rsidRPr="00930656"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  <w:t>Orden del Día. Martes, 4 de jul</w:t>
      </w:r>
      <w:r w:rsidR="00316DFE" w:rsidRPr="00930656"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  <w:t>i</w:t>
      </w:r>
      <w:r w:rsidR="00316DFE" w:rsidRPr="00316DFE"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  <w:t xml:space="preserve">o del 2.017. </w:t>
      </w:r>
    </w:p>
    <w:p w:rsidR="00316DFE" w:rsidRPr="00930656" w:rsidRDefault="005C6E1E" w:rsidP="00316DFE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</w:pPr>
      <w:r w:rsidRPr="00930656"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  <w:t xml:space="preserve">Hora, 19 h. peninsular, 18 h. canaria. </w:t>
      </w:r>
    </w:p>
    <w:p w:rsidR="005C6E1E" w:rsidRPr="00316DFE" w:rsidRDefault="005C6E1E" w:rsidP="00316DFE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</w:pPr>
      <w:r w:rsidRPr="00930656"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  <w:t>Sala: Equipo Rector Universidad Tseyor de Granada.</w:t>
      </w:r>
    </w:p>
    <w:p w:rsidR="00316DFE" w:rsidRPr="00316DFE" w:rsidRDefault="00316DFE" w:rsidP="00316DFE">
      <w:pPr>
        <w:spacing w:after="0" w:line="240" w:lineRule="auto"/>
        <w:jc w:val="center"/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</w:pPr>
      <w:r w:rsidRPr="00316DFE">
        <w:rPr>
          <w:rFonts w:ascii="Lucida Handwriting" w:eastAsia="Times New Roman" w:hAnsi="Lucida Handwriting" w:cs="Times New Roman"/>
          <w:b/>
          <w:color w:val="2E74B5" w:themeColor="accent1" w:themeShade="BF"/>
          <w:sz w:val="24"/>
          <w:szCs w:val="24"/>
          <w:lang w:eastAsia="es-ES"/>
        </w:rPr>
        <w:t xml:space="preserve">             </w:t>
      </w:r>
    </w:p>
    <w:p w:rsidR="00316DFE" w:rsidRPr="00B962B8" w:rsidRDefault="00316DFE" w:rsidP="00316DFE">
      <w:p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</w:p>
    <w:p w:rsidR="00316DFE" w:rsidRPr="00B962B8" w:rsidRDefault="005C6E1E" w:rsidP="005C6E1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Mantra de Protección de Noiwanak. </w:t>
      </w:r>
    </w:p>
    <w:p w:rsidR="005C6E1E" w:rsidRPr="00B962B8" w:rsidRDefault="005C6E1E" w:rsidP="005C6E1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Taller de</w:t>
      </w:r>
      <w:r w:rsidR="00385259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Eanur Om II. Para activar nuestras neuronas: observar y recordar (con comentarios de Shilcars)</w:t>
      </w:r>
      <w:bookmarkStart w:id="0" w:name="_GoBack"/>
      <w:bookmarkEnd w:id="0"/>
    </w:p>
    <w:p w:rsidR="005C6E1E" w:rsidRPr="00B962B8" w:rsidRDefault="005C6E1E" w:rsidP="005C6E1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Lectura</w:t>
      </w:r>
      <w:r w:rsidR="00F05212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y aprobación del acta anterior,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6 de junio, 2.017.</w:t>
      </w:r>
    </w:p>
    <w:p w:rsidR="005C6E1E" w:rsidRPr="00B962B8" w:rsidRDefault="005C6E1E" w:rsidP="005C6E1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Proponer iniciativas qu</w:t>
      </w:r>
      <w:r w:rsidR="003D3FE5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e mejoren el funcionamiento y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eficacia de la Universidad Tseyor de Granada (U</w:t>
      </w:r>
      <w:r w:rsidR="003D3FE5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.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T</w:t>
      </w:r>
      <w:r w:rsidR="003D3FE5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.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G).</w:t>
      </w:r>
    </w:p>
    <w:p w:rsidR="00765E00" w:rsidRPr="00B962B8" w:rsidRDefault="00765E00" w:rsidP="005C6E1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Departamento de Educación e Idiomas: Recabar información sobre el trabajo de este departamento e incentivar a sus componentes para la buena y activa marcha del mismo.</w:t>
      </w:r>
    </w:p>
    <w:p w:rsidR="00765E00" w:rsidRPr="00B962B8" w:rsidRDefault="00765E00" w:rsidP="005C6E1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Departamento de</w:t>
      </w:r>
      <w:r w:rsidR="00E2683D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l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D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esarrollo de 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N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uevas 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T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ecnologías y 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T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écnicas 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A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plicadas: 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                  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Este departamento no está activado, nunca lo estuvo, pues no llegó a iniciarse. Debería ponerse en funcionamiento para después hacer seguimiento. Para ello, solicitar personas que sepan y puedan llevarlo adelante.</w:t>
      </w:r>
    </w:p>
    <w:p w:rsidR="00E2683D" w:rsidRPr="00B962B8" w:rsidRDefault="00765E00" w:rsidP="005C6E1E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Sugerencias acerca de estos dos departamentos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. Iniciar propuestas para que se puedan </w:t>
      </w:r>
      <w:r w:rsidR="00F05212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re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activar</w:t>
      </w:r>
      <w:r w:rsid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y activar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los mismos. </w:t>
      </w:r>
    </w:p>
    <w:p w:rsidR="00765E00" w:rsidRPr="00B962B8" w:rsidRDefault="00765E00" w:rsidP="00E2683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>Seguir perfilando la funcionalidad de la labor del Equipo Rector,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junto al plan de trabajo para el</w:t>
      </w: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presente año. </w:t>
      </w:r>
      <w:r w:rsidR="00930656"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 </w:t>
      </w:r>
    </w:p>
    <w:p w:rsidR="00765E00" w:rsidRPr="00B962B8" w:rsidRDefault="005C6E1E" w:rsidP="002536A3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315" w:lineRule="atLeast"/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</w:pPr>
      <w:r w:rsidRPr="00B962B8">
        <w:rPr>
          <w:rFonts w:ascii="Adobe Hebrew" w:hAnsi="Adobe Hebrew" w:cs="Adobe Hebrew"/>
          <w:b/>
          <w:bCs/>
          <w:color w:val="2E74B5" w:themeColor="accent1" w:themeShade="BF"/>
          <w:sz w:val="24"/>
          <w:szCs w:val="24"/>
        </w:rPr>
        <w:t xml:space="preserve">Ruegos y preguntas. </w:t>
      </w:r>
    </w:p>
    <w:p w:rsidR="008F74CC" w:rsidRPr="00B962B8" w:rsidRDefault="008F74CC" w:rsidP="00316DFE">
      <w:pPr>
        <w:spacing w:after="0" w:line="240" w:lineRule="auto"/>
        <w:ind w:firstLine="708"/>
        <w:rPr>
          <w:rFonts w:ascii="Adobe Hebrew" w:eastAsia="Times New Roman" w:hAnsi="Adobe Hebrew" w:cs="Adobe Hebrew"/>
          <w:b/>
          <w:color w:val="2E74B5" w:themeColor="accent1" w:themeShade="BF"/>
          <w:sz w:val="24"/>
          <w:szCs w:val="24"/>
          <w:lang w:eastAsia="es-ES"/>
        </w:rPr>
      </w:pPr>
    </w:p>
    <w:p w:rsidR="00316DFE" w:rsidRPr="00316DFE" w:rsidRDefault="00316DFE" w:rsidP="00316DFE">
      <w:pPr>
        <w:keepNext/>
        <w:jc w:val="center"/>
        <w:outlineLvl w:val="2"/>
        <w:rPr>
          <w:rFonts w:ascii="Lucida Handwriting" w:hAnsi="Lucida Handwriting"/>
          <w:i/>
          <w:color w:val="2E74B5" w:themeColor="accent1" w:themeShade="BF"/>
        </w:rPr>
      </w:pPr>
      <w:r w:rsidRPr="00316DFE">
        <w:rPr>
          <w:rFonts w:ascii="Lucida Handwriting" w:hAnsi="Lucida Handwriting"/>
          <w:i/>
          <w:color w:val="2E74B5" w:themeColor="accent1" w:themeShade="BF"/>
        </w:rPr>
        <w:t>Equipo Rector de la UTG</w:t>
      </w:r>
    </w:p>
    <w:p w:rsidR="00316DFE" w:rsidRPr="00316DFE" w:rsidRDefault="00316DFE" w:rsidP="00316DFE">
      <w:pPr>
        <w:jc w:val="center"/>
        <w:rPr>
          <w:rFonts w:ascii="Lucida Handwriting" w:hAnsi="Lucida Handwriting"/>
          <w:i/>
          <w:color w:val="2E74B5" w:themeColor="accent1" w:themeShade="BF"/>
        </w:rPr>
      </w:pPr>
      <w:r w:rsidRPr="00316DFE">
        <w:rPr>
          <w:rFonts w:ascii="Lucida Handwriting" w:hAnsi="Lucida Handwriting"/>
          <w:i/>
          <w:color w:val="2E74B5" w:themeColor="accent1" w:themeShade="BF"/>
        </w:rPr>
        <w:t xml:space="preserve">Que el Cristo Cósmico guíe nuestras mentes y corazones. </w:t>
      </w:r>
    </w:p>
    <w:sectPr w:rsidR="00316DFE" w:rsidRPr="00316DFE" w:rsidSect="005B5106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5pt;height:11.15pt" o:bullet="t">
        <v:imagedata r:id="rId1" o:title="mso8B2"/>
      </v:shape>
    </w:pict>
  </w:numPicBullet>
  <w:abstractNum w:abstractNumId="0">
    <w:nsid w:val="0FFC5CDE"/>
    <w:multiLevelType w:val="hybridMultilevel"/>
    <w:tmpl w:val="0FF8F854"/>
    <w:lvl w:ilvl="0" w:tplc="0C0A0007">
      <w:start w:val="1"/>
      <w:numFmt w:val="bullet"/>
      <w:lvlText w:val=""/>
      <w:lvlPicBulletId w:val="0"/>
      <w:lvlJc w:val="left"/>
      <w:pPr>
        <w:ind w:left="21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2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2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2" w:hanging="360"/>
      </w:pPr>
      <w:rPr>
        <w:rFonts w:ascii="Marlett" w:hAnsi="Marlett" w:hint="default"/>
      </w:rPr>
    </w:lvl>
  </w:abstractNum>
  <w:abstractNum w:abstractNumId="1">
    <w:nsid w:val="4BC15EB8"/>
    <w:multiLevelType w:val="hybridMultilevel"/>
    <w:tmpl w:val="362A60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D4555"/>
    <w:multiLevelType w:val="hybridMultilevel"/>
    <w:tmpl w:val="601803CC"/>
    <w:lvl w:ilvl="0" w:tplc="0C0A0007">
      <w:start w:val="1"/>
      <w:numFmt w:val="bullet"/>
      <w:lvlText w:val=""/>
      <w:lvlPicBulletId w:val="0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Marlett" w:hAnsi="Marlett" w:hint="default"/>
      </w:rPr>
    </w:lvl>
  </w:abstractNum>
  <w:abstractNum w:abstractNumId="3">
    <w:nsid w:val="62692E3A"/>
    <w:multiLevelType w:val="hybridMultilevel"/>
    <w:tmpl w:val="5198C43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33661"/>
    <w:multiLevelType w:val="hybridMultilevel"/>
    <w:tmpl w:val="4F26B48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D4B7E"/>
    <w:multiLevelType w:val="hybridMultilevel"/>
    <w:tmpl w:val="4DC28CBA"/>
    <w:lvl w:ilvl="0" w:tplc="0C0A0007">
      <w:start w:val="1"/>
      <w:numFmt w:val="bullet"/>
      <w:lvlText w:val=""/>
      <w:lvlPicBulletId w:val="0"/>
      <w:lvlJc w:val="left"/>
      <w:pPr>
        <w:ind w:left="21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Marlett" w:hAnsi="Marlett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Marlett" w:hAnsi="Marlett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Marlett" w:hAnsi="Marlett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isplayBackgroundShape/>
  <w:proofState w:spelling="clean" w:grammar="clean"/>
  <w:defaultTabStop w:val="708"/>
  <w:hyphenationZone w:val="425"/>
  <w:characterSpacingControl w:val="doNotCompress"/>
  <w:compat/>
  <w:rsids>
    <w:rsidRoot w:val="00043F1F"/>
    <w:rsid w:val="00043F1F"/>
    <w:rsid w:val="00316DFE"/>
    <w:rsid w:val="00385259"/>
    <w:rsid w:val="003D3FE5"/>
    <w:rsid w:val="00484064"/>
    <w:rsid w:val="004C7864"/>
    <w:rsid w:val="00507C75"/>
    <w:rsid w:val="005C6E1E"/>
    <w:rsid w:val="00600353"/>
    <w:rsid w:val="006A692D"/>
    <w:rsid w:val="00731605"/>
    <w:rsid w:val="00765E00"/>
    <w:rsid w:val="008173B0"/>
    <w:rsid w:val="00863318"/>
    <w:rsid w:val="008F74CC"/>
    <w:rsid w:val="00913D26"/>
    <w:rsid w:val="00930656"/>
    <w:rsid w:val="009D0809"/>
    <w:rsid w:val="00B015D3"/>
    <w:rsid w:val="00B05CC6"/>
    <w:rsid w:val="00B962B8"/>
    <w:rsid w:val="00D7670D"/>
    <w:rsid w:val="00E2683D"/>
    <w:rsid w:val="00F0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rsid w:val="00316DFE"/>
    <w:pPr>
      <w:autoSpaceDE w:val="0"/>
      <w:autoSpaceDN w:val="0"/>
      <w:adjustRightInd w:val="0"/>
      <w:spacing w:after="0" w:line="315" w:lineRule="atLeast"/>
    </w:pPr>
    <w:rPr>
      <w:rFonts w:ascii="Tahoma" w:hAnsi="Tahoma" w:cs="Tahoma"/>
      <w:b/>
      <w:bCs/>
      <w:color w:val="000000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16DFE"/>
    <w:rPr>
      <w:rFonts w:ascii="Tahoma" w:hAnsi="Tahoma" w:cs="Tahoma"/>
      <w:b/>
      <w:bCs/>
      <w:color w:val="000000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316DF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316DFE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16DF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16DFE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8173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 de julio O.D. Equipo Rector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usuario</cp:lastModifiedBy>
  <cp:revision>2</cp:revision>
  <cp:lastPrinted>2017-06-30T10:15:00Z</cp:lastPrinted>
  <dcterms:created xsi:type="dcterms:W3CDTF">2017-06-30T10:16:00Z</dcterms:created>
  <dcterms:modified xsi:type="dcterms:W3CDTF">2017-06-30T10:16:00Z</dcterms:modified>
</cp:coreProperties>
</file>